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080672" w:rsidRDefault="00A65680" w:rsidP="008D4710">
      <w:pPr>
        <w:jc w:val="center"/>
        <w:rPr>
          <w:b/>
          <w:color w:val="7030A0"/>
          <w:sz w:val="28"/>
          <w:szCs w:val="28"/>
        </w:rPr>
      </w:pPr>
      <w:r w:rsidRPr="00080672">
        <w:rPr>
          <w:b/>
          <w:color w:val="7030A0"/>
          <w:sz w:val="28"/>
          <w:szCs w:val="28"/>
        </w:rPr>
        <w:t>Tema 1</w:t>
      </w:r>
      <w:r w:rsidR="00251434">
        <w:rPr>
          <w:b/>
          <w:color w:val="7030A0"/>
          <w:sz w:val="28"/>
          <w:szCs w:val="28"/>
        </w:rPr>
        <w:t>9</w:t>
      </w:r>
      <w:r w:rsidR="003F3777">
        <w:rPr>
          <w:b/>
          <w:color w:val="7030A0"/>
          <w:sz w:val="28"/>
          <w:szCs w:val="28"/>
        </w:rPr>
        <w:t>:</w:t>
      </w:r>
      <w:r w:rsidR="00251434">
        <w:rPr>
          <w:b/>
          <w:color w:val="7030A0"/>
          <w:sz w:val="28"/>
          <w:szCs w:val="28"/>
        </w:rPr>
        <w:t xml:space="preserve"> JESUS NACIO DE SANTA MARIA VIRGEN </w:t>
      </w:r>
      <w:r w:rsidR="003F3777">
        <w:rPr>
          <w:b/>
          <w:color w:val="7030A0"/>
          <w:sz w:val="28"/>
          <w:szCs w:val="28"/>
        </w:rPr>
        <w:t>(</w:t>
      </w:r>
      <w:r w:rsidR="00AC7329">
        <w:rPr>
          <w:b/>
          <w:color w:val="7030A0"/>
          <w:sz w:val="28"/>
          <w:szCs w:val="28"/>
        </w:rPr>
        <w:t>1-</w:t>
      </w:r>
      <w:r w:rsidR="003F3777">
        <w:rPr>
          <w:b/>
          <w:color w:val="7030A0"/>
          <w:sz w:val="28"/>
          <w:szCs w:val="28"/>
        </w:rPr>
        <w:t>2 sesiones)</w:t>
      </w:r>
    </w:p>
    <w:p w:rsidR="005937B1" w:rsidRPr="00080672" w:rsidRDefault="005937B1">
      <w:pPr>
        <w:rPr>
          <w:b/>
          <w:color w:val="7030A0"/>
          <w:sz w:val="24"/>
          <w:szCs w:val="24"/>
        </w:rPr>
      </w:pPr>
      <w:r w:rsidRPr="00080672">
        <w:rPr>
          <w:b/>
          <w:color w:val="7030A0"/>
          <w:sz w:val="24"/>
          <w:szCs w:val="24"/>
        </w:rPr>
        <w:t>Tarea previa del/la catequista:</w:t>
      </w:r>
    </w:p>
    <w:p w:rsidR="005937B1" w:rsidRDefault="008D4710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Lectura del tema 1</w:t>
      </w:r>
      <w:r w:rsidR="00CE6E6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º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251434">
        <w:rPr>
          <w:b/>
          <w:sz w:val="24"/>
          <w:szCs w:val="24"/>
        </w:rPr>
        <w:t>110-11</w:t>
      </w:r>
      <w:r w:rsidR="00CE6E67">
        <w:rPr>
          <w:b/>
          <w:sz w:val="24"/>
          <w:szCs w:val="24"/>
        </w:rPr>
        <w:t>1</w:t>
      </w:r>
    </w:p>
    <w:p w:rsidR="005937B1" w:rsidRDefault="005937B1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080672">
        <w:rPr>
          <w:b/>
          <w:sz w:val="24"/>
          <w:szCs w:val="24"/>
        </w:rPr>
        <w:t>14</w:t>
      </w:r>
      <w:r w:rsidR="0025143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080672">
        <w:rPr>
          <w:b/>
          <w:sz w:val="24"/>
          <w:szCs w:val="24"/>
        </w:rPr>
        <w:t>1</w:t>
      </w:r>
      <w:r w:rsidR="00251434">
        <w:rPr>
          <w:b/>
          <w:sz w:val="24"/>
          <w:szCs w:val="24"/>
        </w:rPr>
        <w:t>50</w:t>
      </w:r>
    </w:p>
    <w:p w:rsidR="001D6866" w:rsidRDefault="001D6866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Evangelio</w:t>
      </w:r>
      <w:r w:rsidR="00251434">
        <w:rPr>
          <w:b/>
          <w:sz w:val="24"/>
          <w:szCs w:val="24"/>
        </w:rPr>
        <w:t xml:space="preserve"> y sobre él una estampa con la imagen de la </w:t>
      </w:r>
      <w:r w:rsidR="00CE6E67">
        <w:rPr>
          <w:b/>
          <w:sz w:val="24"/>
          <w:szCs w:val="24"/>
        </w:rPr>
        <w:t>Virgen</w:t>
      </w:r>
    </w:p>
    <w:p w:rsidR="001D6866" w:rsidRDefault="001D6866" w:rsidP="008D4710">
      <w:pPr>
        <w:spacing w:after="0" w:line="240" w:lineRule="auto"/>
        <w:rPr>
          <w:b/>
          <w:sz w:val="24"/>
          <w:szCs w:val="24"/>
        </w:rPr>
      </w:pP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B87434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7F2EF0" w:rsidRPr="00B87434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B87434">
        <w:rPr>
          <w:color w:val="0070C0"/>
          <w:sz w:val="24"/>
          <w:szCs w:val="24"/>
        </w:rPr>
        <w:t xml:space="preserve">- </w:t>
      </w:r>
      <w:r w:rsidR="006F14DC">
        <w:rPr>
          <w:color w:val="0070C0"/>
          <w:sz w:val="24"/>
          <w:szCs w:val="24"/>
        </w:rPr>
        <w:t>Profundizar en el conocimiento de María, la Madre de Jesús, a través de la fe de la Iglesia.</w:t>
      </w:r>
    </w:p>
    <w:p w:rsidR="008D4710" w:rsidRPr="00B87434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B87434">
        <w:rPr>
          <w:color w:val="0070C0"/>
          <w:sz w:val="24"/>
          <w:szCs w:val="24"/>
        </w:rPr>
        <w:t xml:space="preserve">- </w:t>
      </w:r>
      <w:r w:rsidR="006F14DC">
        <w:rPr>
          <w:color w:val="0070C0"/>
          <w:sz w:val="24"/>
          <w:szCs w:val="24"/>
        </w:rPr>
        <w:t>Descubrir a María como modelo del discípulo de Jesús y como la persona que nos conduce a él.</w:t>
      </w:r>
    </w:p>
    <w:p w:rsidR="007D2CF5" w:rsidRDefault="006F14DC" w:rsidP="00677F73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Celebrar la fe de la Iglesia en María a través de sus fiestas litúrgicas.</w:t>
      </w:r>
    </w:p>
    <w:p w:rsidR="00677F73" w:rsidRPr="00677F73" w:rsidRDefault="00677F73" w:rsidP="00677F73">
      <w:pPr>
        <w:spacing w:after="0" w:line="240" w:lineRule="auto"/>
        <w:ind w:left="708"/>
        <w:rPr>
          <w:color w:val="0070C0"/>
          <w:sz w:val="24"/>
          <w:szCs w:val="24"/>
        </w:rPr>
      </w:pPr>
    </w:p>
    <w:p w:rsidR="008D4710" w:rsidRPr="00C42E89" w:rsidRDefault="008D4710">
      <w:pPr>
        <w:rPr>
          <w:b/>
          <w:color w:val="7030A0"/>
          <w:sz w:val="24"/>
          <w:szCs w:val="24"/>
          <w:u w:val="single"/>
        </w:rPr>
      </w:pPr>
      <w:r w:rsidRPr="00C42E89">
        <w:rPr>
          <w:b/>
          <w:color w:val="7030A0"/>
          <w:sz w:val="24"/>
          <w:szCs w:val="24"/>
          <w:u w:val="single"/>
        </w:rPr>
        <w:t>1er. PASO INTRODUCCION AL TEMA</w:t>
      </w:r>
    </w:p>
    <w:p w:rsidR="008D4710" w:rsidRPr="00C42E89" w:rsidRDefault="007F2EF0" w:rsidP="00E620D3">
      <w:pPr>
        <w:rPr>
          <w:color w:val="7030A0"/>
        </w:rPr>
      </w:pPr>
      <w:r w:rsidRPr="00C42E89">
        <w:rPr>
          <w:b/>
          <w:color w:val="7030A0"/>
        </w:rPr>
        <w:t>Introducimos el tema.</w:t>
      </w:r>
      <w:r w:rsidRPr="00C42E89">
        <w:rPr>
          <w:color w:val="7030A0"/>
        </w:rPr>
        <w:t xml:space="preserve"> </w:t>
      </w:r>
    </w:p>
    <w:p w:rsidR="009D5CF9" w:rsidRDefault="006F14DC" w:rsidP="00AA5DA1">
      <w:pPr>
        <w:spacing w:after="0" w:line="240" w:lineRule="auto"/>
        <w:jc w:val="both"/>
      </w:pPr>
      <w:r>
        <w:t>Comenzamos e</w:t>
      </w:r>
      <w:r w:rsidR="007E3D2C">
        <w:t>l tema sin abrir el  catecismo. S</w:t>
      </w:r>
      <w:r>
        <w:t xml:space="preserve">ituamos en el centro de la mesa el libro de </w:t>
      </w:r>
      <w:r w:rsidRPr="007E3D2C">
        <w:rPr>
          <w:b/>
        </w:rPr>
        <w:t>los Evangelios y encima una estampa de la Virgen María.</w:t>
      </w:r>
      <w:r>
        <w:t xml:space="preserve"> Podríamos poner la imagen de la Patrona, si la hubiere en el pueblo.</w:t>
      </w:r>
      <w:r w:rsidR="002672A0">
        <w:t xml:space="preserve"> Hay que tener en cuenta que é</w:t>
      </w:r>
      <w:r>
        <w:t xml:space="preserve">sta </w:t>
      </w:r>
      <w:r w:rsidR="002672A0">
        <w:t xml:space="preserve">a </w:t>
      </w:r>
      <w:r>
        <w:t>edad los chicos empiezan a descen</w:t>
      </w:r>
      <w:r w:rsidR="002672A0">
        <w:t>tralizarse de su familia y hablar de María como Madre puede  adquirir una dificultad añadida al grupo. Por eso, comenzamos</w:t>
      </w:r>
      <w:r w:rsidR="004A0D6F">
        <w:t>,</w:t>
      </w:r>
      <w:r w:rsidR="002672A0">
        <w:t xml:space="preserve"> sin abrir el catecismo</w:t>
      </w:r>
      <w:r w:rsidR="004A0D6F">
        <w:t xml:space="preserve"> manteniendo un dialogo primero sobre la Virgen. Lo hacemos con esta</w:t>
      </w:r>
      <w:r w:rsidR="007E3D2C">
        <w:t>s</w:t>
      </w:r>
      <w:r w:rsidR="004A0D6F">
        <w:t xml:space="preserve"> o semejantes palabras: </w:t>
      </w:r>
    </w:p>
    <w:p w:rsidR="004A0D6F" w:rsidRDefault="004A0D6F" w:rsidP="00AA5DA1">
      <w:pPr>
        <w:spacing w:after="0" w:line="240" w:lineRule="auto"/>
        <w:jc w:val="both"/>
      </w:pPr>
    </w:p>
    <w:p w:rsidR="007655AD" w:rsidRDefault="004A0D6F" w:rsidP="00AA5DA1">
      <w:pPr>
        <w:spacing w:after="0" w:line="240" w:lineRule="auto"/>
        <w:jc w:val="both"/>
        <w:rPr>
          <w:i/>
          <w:color w:val="0070C0"/>
        </w:rPr>
      </w:pPr>
      <w:r w:rsidRPr="007655AD">
        <w:rPr>
          <w:i/>
          <w:color w:val="0070C0"/>
        </w:rPr>
        <w:t>Como podéis</w:t>
      </w:r>
      <w:r w:rsidR="007655AD" w:rsidRPr="007655AD">
        <w:rPr>
          <w:i/>
          <w:color w:val="0070C0"/>
        </w:rPr>
        <w:t xml:space="preserve"> ya </w:t>
      </w:r>
      <w:r w:rsidRPr="007655AD">
        <w:rPr>
          <w:i/>
          <w:color w:val="0070C0"/>
        </w:rPr>
        <w:t xml:space="preserve"> imaginar, el tema de hoy está </w:t>
      </w:r>
      <w:r w:rsidR="007E3D2C" w:rsidRPr="007655AD">
        <w:rPr>
          <w:i/>
          <w:color w:val="0070C0"/>
        </w:rPr>
        <w:t>preparado</w:t>
      </w:r>
      <w:r w:rsidRPr="007655AD">
        <w:rPr>
          <w:i/>
          <w:color w:val="0070C0"/>
        </w:rPr>
        <w:t xml:space="preserve"> para conozcamos y queramos más a la Virgen</w:t>
      </w:r>
      <w:r w:rsidR="007655AD" w:rsidRPr="007655AD">
        <w:rPr>
          <w:i/>
          <w:color w:val="0070C0"/>
        </w:rPr>
        <w:t xml:space="preserve"> María</w:t>
      </w:r>
      <w:r w:rsidRPr="007655AD">
        <w:rPr>
          <w:i/>
          <w:color w:val="0070C0"/>
        </w:rPr>
        <w:t>. De ello hablamos un poquito la semana pasada; ahora es el momento de ahonda</w:t>
      </w:r>
      <w:r w:rsidR="007E3D2C" w:rsidRPr="007655AD">
        <w:rPr>
          <w:i/>
          <w:color w:val="0070C0"/>
        </w:rPr>
        <w:t xml:space="preserve"> en el tema</w:t>
      </w:r>
      <w:r w:rsidRPr="007655AD">
        <w:rPr>
          <w:i/>
          <w:color w:val="0070C0"/>
        </w:rPr>
        <w:t xml:space="preserve">r.  </w:t>
      </w:r>
      <w:r w:rsidRPr="007655AD">
        <w:rPr>
          <w:b/>
          <w:i/>
          <w:color w:val="0070C0"/>
        </w:rPr>
        <w:t>La Iglesia nos ha enseñado siempre que la Virgen María ocupa un lugar único en la realiza</w:t>
      </w:r>
      <w:r w:rsidR="007E3D2C" w:rsidRPr="007655AD">
        <w:rPr>
          <w:b/>
          <w:i/>
          <w:color w:val="0070C0"/>
        </w:rPr>
        <w:t>ción de los designios del Señor</w:t>
      </w:r>
      <w:r w:rsidR="007E3D2C" w:rsidRPr="007655AD">
        <w:rPr>
          <w:i/>
          <w:color w:val="0070C0"/>
        </w:rPr>
        <w:t>.</w:t>
      </w:r>
      <w:r w:rsidR="007E3D2C" w:rsidRPr="007655AD">
        <w:rPr>
          <w:b/>
          <w:i/>
          <w:color w:val="0070C0"/>
        </w:rPr>
        <w:t xml:space="preserve"> </w:t>
      </w:r>
      <w:r w:rsidR="00D2104C" w:rsidRPr="007655AD">
        <w:rPr>
          <w:b/>
          <w:i/>
          <w:color w:val="0070C0"/>
        </w:rPr>
        <w:t xml:space="preserve">Desde siempre </w:t>
      </w:r>
      <w:r w:rsidR="007E3D2C" w:rsidRPr="007655AD">
        <w:rPr>
          <w:b/>
          <w:i/>
          <w:color w:val="0070C0"/>
        </w:rPr>
        <w:t xml:space="preserve">el Señor </w:t>
      </w:r>
      <w:r w:rsidR="00D2104C" w:rsidRPr="007655AD">
        <w:rPr>
          <w:b/>
          <w:i/>
          <w:color w:val="0070C0"/>
        </w:rPr>
        <w:t>pensó en ella como madre de su hijo y madre nuestra.</w:t>
      </w:r>
      <w:r w:rsidR="00D2104C" w:rsidRPr="007655AD">
        <w:rPr>
          <w:i/>
          <w:color w:val="0070C0"/>
        </w:rPr>
        <w:t xml:space="preserve"> </w:t>
      </w:r>
      <w:r w:rsidRPr="007655AD">
        <w:rPr>
          <w:i/>
          <w:color w:val="0070C0"/>
        </w:rPr>
        <w:t xml:space="preserve"> Así nos lo cuenta la Iglesia, y así lo vivimos en nuestra familia, en nuestra casa. </w:t>
      </w:r>
      <w:r w:rsidRPr="007655AD">
        <w:rPr>
          <w:b/>
          <w:i/>
          <w:color w:val="0070C0"/>
        </w:rPr>
        <w:t>Vamos a pensar un poquito</w:t>
      </w:r>
      <w:r w:rsidR="007655AD">
        <w:rPr>
          <w:b/>
          <w:i/>
          <w:color w:val="0070C0"/>
        </w:rPr>
        <w:t xml:space="preserve"> y hablamos en grupo</w:t>
      </w:r>
      <w:r w:rsidRPr="007655AD">
        <w:rPr>
          <w:i/>
          <w:color w:val="0070C0"/>
        </w:rPr>
        <w:t>… ¿Cuántos cuadros, figuras o estampas de la Virgen, en cualquiera de sus advocaciones tenemos en casa? ¿Quién empieza</w:t>
      </w:r>
      <w:r w:rsidR="007E3D2C" w:rsidRPr="007655AD">
        <w:rPr>
          <w:i/>
          <w:color w:val="0070C0"/>
        </w:rPr>
        <w:t>?</w:t>
      </w:r>
      <w:r w:rsidRPr="007655AD">
        <w:rPr>
          <w:i/>
          <w:color w:val="0070C0"/>
        </w:rPr>
        <w:t xml:space="preserve"> </w:t>
      </w:r>
      <w:r w:rsidR="007E3D2C" w:rsidRPr="007655AD">
        <w:rPr>
          <w:i/>
          <w:color w:val="0070C0"/>
        </w:rPr>
        <w:t xml:space="preserve">Y </w:t>
      </w:r>
      <w:r w:rsidRPr="007655AD">
        <w:rPr>
          <w:i/>
          <w:color w:val="0070C0"/>
        </w:rPr>
        <w:t xml:space="preserve">por último, en el pueblo </w:t>
      </w:r>
      <w:r w:rsidR="007655AD">
        <w:rPr>
          <w:i/>
          <w:color w:val="0070C0"/>
        </w:rPr>
        <w:t>celebramos</w:t>
      </w:r>
      <w:r w:rsidRPr="007655AD">
        <w:rPr>
          <w:i/>
          <w:color w:val="0070C0"/>
        </w:rPr>
        <w:t xml:space="preserve"> fiestas donde la Virgen es la protagonista</w:t>
      </w:r>
      <w:r w:rsidR="007E3D2C" w:rsidRPr="007655AD">
        <w:rPr>
          <w:i/>
          <w:color w:val="0070C0"/>
        </w:rPr>
        <w:t>. ¿Sabemos</w:t>
      </w:r>
      <w:r w:rsidRPr="007655AD">
        <w:rPr>
          <w:i/>
          <w:color w:val="0070C0"/>
        </w:rPr>
        <w:t xml:space="preserve"> lo que significa</w:t>
      </w:r>
      <w:r w:rsidR="007E3D2C" w:rsidRPr="007655AD">
        <w:rPr>
          <w:i/>
          <w:color w:val="0070C0"/>
        </w:rPr>
        <w:t>n</w:t>
      </w:r>
      <w:r w:rsidRPr="007655AD">
        <w:rPr>
          <w:i/>
          <w:color w:val="0070C0"/>
        </w:rPr>
        <w:t xml:space="preserve"> esas festividades</w:t>
      </w:r>
      <w:r w:rsidR="007E3D2C" w:rsidRPr="007655AD">
        <w:rPr>
          <w:i/>
          <w:color w:val="0070C0"/>
        </w:rPr>
        <w:t>?</w:t>
      </w:r>
      <w:r w:rsidRPr="007655AD">
        <w:rPr>
          <w:i/>
          <w:color w:val="0070C0"/>
        </w:rPr>
        <w:t xml:space="preserve">  </w:t>
      </w:r>
    </w:p>
    <w:p w:rsidR="007655AD" w:rsidRDefault="007655AD" w:rsidP="00AA5DA1">
      <w:pPr>
        <w:spacing w:after="0" w:line="240" w:lineRule="auto"/>
        <w:jc w:val="both"/>
        <w:rPr>
          <w:i/>
          <w:color w:val="0070C0"/>
        </w:rPr>
      </w:pPr>
    </w:p>
    <w:p w:rsidR="004A0D6F" w:rsidRPr="007655AD" w:rsidRDefault="004A0D6F" w:rsidP="00AA5DA1">
      <w:pPr>
        <w:spacing w:after="0" w:line="240" w:lineRule="auto"/>
        <w:jc w:val="both"/>
        <w:rPr>
          <w:b/>
          <w:i/>
          <w:color w:val="0070C0"/>
        </w:rPr>
      </w:pPr>
      <w:r w:rsidRPr="007655AD">
        <w:rPr>
          <w:i/>
        </w:rPr>
        <w:t xml:space="preserve">Cuando terminamos de hablar, sacamos el catecismo y abrimos </w:t>
      </w:r>
      <w:r w:rsidR="00D2104C" w:rsidRPr="007655AD">
        <w:rPr>
          <w:i/>
        </w:rPr>
        <w:t xml:space="preserve">por la </w:t>
      </w:r>
      <w:r w:rsidR="00D2104C" w:rsidRPr="007655AD">
        <w:rPr>
          <w:b/>
          <w:i/>
        </w:rPr>
        <w:t xml:space="preserve">página 110. </w:t>
      </w:r>
    </w:p>
    <w:p w:rsidR="006701FB" w:rsidRPr="007655AD" w:rsidRDefault="006701FB" w:rsidP="00AA5DA1">
      <w:pPr>
        <w:spacing w:after="0" w:line="240" w:lineRule="auto"/>
        <w:jc w:val="both"/>
        <w:rPr>
          <w:b/>
          <w:i/>
          <w:color w:val="0070C0"/>
        </w:rPr>
      </w:pPr>
    </w:p>
    <w:p w:rsidR="00E25F07" w:rsidRPr="007655AD" w:rsidRDefault="007E3D2C" w:rsidP="00AA5DA1">
      <w:pPr>
        <w:spacing w:after="0" w:line="240" w:lineRule="auto"/>
        <w:jc w:val="both"/>
        <w:rPr>
          <w:i/>
          <w:color w:val="0070C0"/>
        </w:rPr>
      </w:pPr>
      <w:r w:rsidRPr="007655AD">
        <w:rPr>
          <w:i/>
          <w:color w:val="0070C0"/>
        </w:rPr>
        <w:t>Ahora c</w:t>
      </w:r>
      <w:r w:rsidR="006701FB" w:rsidRPr="007655AD">
        <w:rPr>
          <w:i/>
          <w:color w:val="0070C0"/>
        </w:rPr>
        <w:t xml:space="preserve">omentamos </w:t>
      </w:r>
      <w:r w:rsidR="006701FB" w:rsidRPr="007655AD">
        <w:rPr>
          <w:b/>
          <w:i/>
          <w:color w:val="0070C0"/>
        </w:rPr>
        <w:t>la imagen</w:t>
      </w:r>
      <w:r w:rsidRPr="007655AD">
        <w:rPr>
          <w:b/>
          <w:i/>
          <w:color w:val="0070C0"/>
        </w:rPr>
        <w:t xml:space="preserve"> que pone título al tema,</w:t>
      </w:r>
      <w:r w:rsidR="006701FB" w:rsidRPr="007655AD">
        <w:rPr>
          <w:i/>
          <w:color w:val="0070C0"/>
        </w:rPr>
        <w:t xml:space="preserve"> con la misma dinámica de siempre. Esa imagen es una talla de madera policromada que se hizo en el siglo XIV; está en la catedral de  Tarragona. </w:t>
      </w:r>
      <w:r w:rsidR="006701FB" w:rsidRPr="00BA4423">
        <w:rPr>
          <w:i/>
        </w:rPr>
        <w:t>Dejamos hablar a los chicos</w:t>
      </w:r>
      <w:r w:rsidR="006701FB" w:rsidRPr="00BA4423">
        <w:rPr>
          <w:i/>
          <w:color w:val="002060"/>
        </w:rPr>
        <w:t xml:space="preserve">. </w:t>
      </w:r>
      <w:r w:rsidRPr="00BA4423">
        <w:rPr>
          <w:i/>
          <w:color w:val="002060"/>
        </w:rPr>
        <w:t xml:space="preserve">Nosotros podemos decir al final: </w:t>
      </w:r>
      <w:r w:rsidR="006701FB" w:rsidRPr="007655AD">
        <w:rPr>
          <w:i/>
          <w:color w:val="0070C0"/>
        </w:rPr>
        <w:t xml:space="preserve">Vemos a la Virgen coronada como una reina, como Reina del cielo. </w:t>
      </w:r>
      <w:r w:rsidR="00E25F07" w:rsidRPr="007655AD">
        <w:rPr>
          <w:i/>
          <w:color w:val="0070C0"/>
        </w:rPr>
        <w:t>Está</w:t>
      </w:r>
      <w:r w:rsidR="006701FB" w:rsidRPr="007655AD">
        <w:rPr>
          <w:i/>
          <w:color w:val="0070C0"/>
        </w:rPr>
        <w:t xml:space="preserve"> mirando fijamente a su Hijo</w:t>
      </w:r>
      <w:r w:rsidR="00E25F07" w:rsidRPr="007655AD">
        <w:rPr>
          <w:i/>
          <w:color w:val="0070C0"/>
        </w:rPr>
        <w:t xml:space="preserve"> al que tiene  </w:t>
      </w:r>
      <w:r w:rsidRPr="007655AD">
        <w:rPr>
          <w:i/>
          <w:color w:val="0070C0"/>
        </w:rPr>
        <w:t xml:space="preserve">sostenido </w:t>
      </w:r>
      <w:r w:rsidR="00E25F07" w:rsidRPr="007655AD">
        <w:rPr>
          <w:i/>
          <w:color w:val="0070C0"/>
        </w:rPr>
        <w:t>en su brazo izquierdo</w:t>
      </w:r>
      <w:r w:rsidRPr="007655AD">
        <w:rPr>
          <w:i/>
          <w:color w:val="0070C0"/>
        </w:rPr>
        <w:t>.</w:t>
      </w:r>
      <w:r w:rsidRPr="00BA4423">
        <w:rPr>
          <w:b/>
          <w:i/>
          <w:color w:val="0070C0"/>
        </w:rPr>
        <w:t xml:space="preserve"> El Niño juega con su Madre y a la que </w:t>
      </w:r>
      <w:r w:rsidR="00E25F07" w:rsidRPr="00BA4423">
        <w:rPr>
          <w:b/>
          <w:i/>
          <w:color w:val="0070C0"/>
        </w:rPr>
        <w:t xml:space="preserve"> tira con su mano del manto blanco que es signo de la pureza.  La Virgen Madre le sujeta el piececillo</w:t>
      </w:r>
      <w:r w:rsidRPr="00BA4423">
        <w:rPr>
          <w:b/>
          <w:i/>
          <w:color w:val="0070C0"/>
        </w:rPr>
        <w:t xml:space="preserve"> al Niño</w:t>
      </w:r>
      <w:r w:rsidR="00E25F07" w:rsidRPr="00BA4423">
        <w:rPr>
          <w:b/>
          <w:i/>
          <w:color w:val="0070C0"/>
        </w:rPr>
        <w:t xml:space="preserve">. Esta es María, la madre de Jesús. </w:t>
      </w:r>
    </w:p>
    <w:p w:rsidR="00E25F07" w:rsidRDefault="00E25F07" w:rsidP="00AA5DA1">
      <w:pPr>
        <w:spacing w:after="0" w:line="240" w:lineRule="auto"/>
        <w:jc w:val="both"/>
        <w:rPr>
          <w:i/>
        </w:rPr>
      </w:pPr>
    </w:p>
    <w:p w:rsidR="006701FB" w:rsidRPr="004A0D6F" w:rsidRDefault="00E25F07" w:rsidP="00AA5DA1">
      <w:pPr>
        <w:spacing w:after="0" w:line="240" w:lineRule="auto"/>
        <w:jc w:val="both"/>
        <w:rPr>
          <w:i/>
        </w:rPr>
      </w:pPr>
      <w:r>
        <w:rPr>
          <w:i/>
        </w:rPr>
        <w:t xml:space="preserve">Leemos el título del tema en la </w:t>
      </w:r>
      <w:r w:rsidRPr="00E25F07">
        <w:rPr>
          <w:b/>
          <w:i/>
        </w:rPr>
        <w:t>página 111</w:t>
      </w:r>
      <w:r w:rsidR="007E3D2C">
        <w:rPr>
          <w:b/>
          <w:i/>
        </w:rPr>
        <w:t xml:space="preserve">, el bocadillo bíblico y comenzamos el tema </w:t>
      </w:r>
    </w:p>
    <w:p w:rsidR="00B87434" w:rsidRDefault="00B87434" w:rsidP="00B87434">
      <w:pPr>
        <w:spacing w:after="0" w:line="240" w:lineRule="auto"/>
        <w:jc w:val="both"/>
      </w:pPr>
    </w:p>
    <w:p w:rsidR="00E620D3" w:rsidRPr="00C42E89" w:rsidRDefault="00E620D3" w:rsidP="00950749">
      <w:pPr>
        <w:jc w:val="both"/>
        <w:rPr>
          <w:b/>
          <w:color w:val="7030A0"/>
          <w:sz w:val="24"/>
          <w:szCs w:val="24"/>
          <w:u w:val="single"/>
        </w:rPr>
      </w:pPr>
      <w:r w:rsidRPr="00C42E89">
        <w:rPr>
          <w:b/>
          <w:color w:val="7030A0"/>
          <w:sz w:val="24"/>
          <w:szCs w:val="24"/>
          <w:u w:val="single"/>
        </w:rPr>
        <w:t>2º PASO PROFUNDIZACION DEL TEMA</w:t>
      </w:r>
    </w:p>
    <w:p w:rsidR="00E620D3" w:rsidRPr="00C42E89" w:rsidRDefault="00E620D3" w:rsidP="00950749">
      <w:pPr>
        <w:jc w:val="both"/>
        <w:rPr>
          <w:b/>
          <w:color w:val="7030A0"/>
          <w:sz w:val="24"/>
          <w:szCs w:val="24"/>
        </w:rPr>
      </w:pPr>
      <w:r w:rsidRPr="00C42E89">
        <w:rPr>
          <w:b/>
          <w:color w:val="7030A0"/>
          <w:sz w:val="24"/>
          <w:szCs w:val="24"/>
        </w:rPr>
        <w:t xml:space="preserve">  2-1 </w:t>
      </w:r>
      <w:r w:rsidR="00D2104C">
        <w:rPr>
          <w:b/>
          <w:color w:val="7030A0"/>
          <w:sz w:val="24"/>
          <w:szCs w:val="24"/>
        </w:rPr>
        <w:t xml:space="preserve">Jesús nació de Santa María Virgen. </w:t>
      </w:r>
    </w:p>
    <w:p w:rsidR="00D2104C" w:rsidRPr="007E3D2C" w:rsidRDefault="00E25F07" w:rsidP="007E3D2C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</w:pPr>
      <w:r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Antes</w:t>
      </w:r>
      <w:r w:rsid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de empezar</w:t>
      </w:r>
      <w:r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, d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ejadme que os explique una cosa muy bonita de la Virgen. ¿Recordáis cuando vimos el curso pasado </w:t>
      </w:r>
      <w:r w:rsidR="00BA4423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la historia </w:t>
      </w:r>
      <w:r w:rsid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de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los sabios</w:t>
      </w:r>
      <w:r w:rsid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de Israel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? Pues en aquel tiempo, Sofonías</w:t>
      </w:r>
      <w:r w:rsidR="00BA4423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, el profeta, 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pretendía  que el pueblo que ha</w:t>
      </w:r>
      <w:r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bía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vuelto del cautiverio de Babilonia también </w:t>
      </w:r>
      <w:r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volviera 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al Señor</w:t>
      </w:r>
      <w:r w:rsidR="00BA4423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</w:t>
      </w:r>
      <w:r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al que habían olvidado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. </w:t>
      </w:r>
      <w:r w:rsid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Solo un pequeño grupo lo hizo, </w:t>
      </w:r>
      <w:r w:rsidR="00D2104C" w:rsidRPr="007E3D2C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 ese pequeño grupo se le llamó </w:t>
      </w:r>
      <w:r w:rsidR="007E3D2C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eastAsia="en-US"/>
        </w:rPr>
        <w:t xml:space="preserve">el </w:t>
      </w:r>
      <w:r w:rsidR="00D2104C" w:rsidRPr="007E3D2C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eastAsia="en-US"/>
        </w:rPr>
        <w:t>"El resto de Israel".</w:t>
      </w:r>
      <w:r w:rsidR="00BA4423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eastAsia="en-US"/>
        </w:rPr>
        <w:t xml:space="preserve"> </w:t>
      </w:r>
      <w:r w:rsidR="00BA4423" w:rsidRPr="00BA4423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>No se os olvide este nombre</w:t>
      </w:r>
      <w:r w:rsidR="00BA4423">
        <w:rPr>
          <w:rFonts w:asciiTheme="minorHAnsi" w:eastAsiaTheme="minorHAnsi" w:hAnsiTheme="minorHAnsi" w:cstheme="minorBidi"/>
          <w:i/>
          <w:color w:val="002060"/>
          <w:sz w:val="22"/>
          <w:szCs w:val="22"/>
          <w:lang w:eastAsia="en-US"/>
        </w:rPr>
        <w:t xml:space="preserve">: </w:t>
      </w:r>
      <w:r w:rsidR="00BA4423" w:rsidRPr="00BA4423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eastAsia="en-US"/>
        </w:rPr>
        <w:t>El resto de Israel</w:t>
      </w:r>
    </w:p>
    <w:p w:rsidR="00D2104C" w:rsidRPr="007E3D2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7E3D2C">
        <w:rPr>
          <w:rFonts w:ascii="Verdana" w:eastAsia="Times New Roman" w:hAnsi="Verdana" w:cs="Times New Roman"/>
          <w:color w:val="002060"/>
          <w:spacing w:val="-3"/>
          <w:lang w:val="es-ES_tradnl" w:eastAsia="es-ES"/>
        </w:rPr>
        <w:t> </w:t>
      </w:r>
    </w:p>
    <w:p w:rsidR="00D07F84" w:rsidRPr="007E3D2C" w:rsidRDefault="00D2104C" w:rsidP="00B87434">
      <w:pPr>
        <w:spacing w:after="0" w:line="240" w:lineRule="auto"/>
        <w:jc w:val="both"/>
        <w:rPr>
          <w:i/>
          <w:color w:val="002060"/>
        </w:rPr>
      </w:pPr>
      <w:r w:rsidRPr="007E3D2C">
        <w:rPr>
          <w:b/>
          <w:i/>
          <w:color w:val="002060"/>
        </w:rPr>
        <w:t>"El resto de Israel"</w:t>
      </w:r>
      <w:r w:rsidRPr="007E3D2C">
        <w:rPr>
          <w:i/>
          <w:color w:val="002060"/>
        </w:rPr>
        <w:t xml:space="preserve"> es en primer lugar aquel pequeño resto del pueblo que vuelve de la cautividad y se dispone a reedificar el </w:t>
      </w:r>
      <w:r w:rsidR="00BA4423" w:rsidRPr="007E3D2C">
        <w:rPr>
          <w:i/>
          <w:color w:val="002060"/>
        </w:rPr>
        <w:t>templo</w:t>
      </w:r>
      <w:r w:rsidR="00BA4423">
        <w:rPr>
          <w:i/>
          <w:color w:val="002060"/>
        </w:rPr>
        <w:t xml:space="preserve"> que hizo el rey salomón y que estaba destruido</w:t>
      </w:r>
      <w:r w:rsidRPr="007E3D2C">
        <w:rPr>
          <w:i/>
          <w:color w:val="002060"/>
        </w:rPr>
        <w:t xml:space="preserve"> y volver a practicar la Alianza</w:t>
      </w:r>
      <w:r w:rsidR="00BA4423">
        <w:rPr>
          <w:i/>
          <w:color w:val="002060"/>
        </w:rPr>
        <w:t xml:space="preserve"> que Dios firmó con Israel a través de Moises</w:t>
      </w:r>
      <w:r w:rsidRPr="007E3D2C">
        <w:rPr>
          <w:i/>
          <w:color w:val="002060"/>
        </w:rPr>
        <w:t>, esa minoría del pueblo que espera</w:t>
      </w:r>
      <w:r w:rsidR="00BA4423">
        <w:rPr>
          <w:i/>
          <w:color w:val="002060"/>
        </w:rPr>
        <w:t>ba</w:t>
      </w:r>
      <w:r w:rsidRPr="007E3D2C">
        <w:rPr>
          <w:i/>
          <w:color w:val="002060"/>
        </w:rPr>
        <w:t xml:space="preserve"> de corazón la venida del Mesías, lejos de planteamientos políticos y triunfales, y es fiel a la Alianza desde el corazón. De aquel pequeño grupo que seguía fiel al Señor de Abrahán, de Isaac y de Jacob nació la familia de la Virgen María, y de ellos, sus padres </w:t>
      </w:r>
      <w:r w:rsidRPr="00BA4423">
        <w:rPr>
          <w:b/>
          <w:i/>
          <w:color w:val="002060"/>
        </w:rPr>
        <w:t xml:space="preserve">Joaquín y </w:t>
      </w:r>
      <w:r w:rsidRPr="00BA4423">
        <w:rPr>
          <w:b/>
          <w:i/>
          <w:color w:val="002060"/>
        </w:rPr>
        <w:lastRenderedPageBreak/>
        <w:t>Ana</w:t>
      </w:r>
      <w:r w:rsidRPr="007E3D2C">
        <w:rPr>
          <w:i/>
          <w:color w:val="002060"/>
        </w:rPr>
        <w:t xml:space="preserve">. Desde siempre Dios había </w:t>
      </w:r>
      <w:r w:rsidR="00BA4423">
        <w:rPr>
          <w:i/>
          <w:color w:val="002060"/>
        </w:rPr>
        <w:t>pensado  en Ella como M</w:t>
      </w:r>
      <w:r w:rsidR="006701FB" w:rsidRPr="007E3D2C">
        <w:rPr>
          <w:i/>
          <w:color w:val="002060"/>
        </w:rPr>
        <w:t xml:space="preserve">adre </w:t>
      </w:r>
      <w:r w:rsidR="00BA4423">
        <w:rPr>
          <w:i/>
          <w:color w:val="002060"/>
        </w:rPr>
        <w:t>de su H</w:t>
      </w:r>
      <w:r w:rsidR="006701FB" w:rsidRPr="007E3D2C">
        <w:rPr>
          <w:i/>
          <w:color w:val="002060"/>
        </w:rPr>
        <w:t xml:space="preserve">ijo y le había </w:t>
      </w:r>
      <w:r w:rsidRPr="007E3D2C">
        <w:rPr>
          <w:i/>
          <w:color w:val="002060"/>
        </w:rPr>
        <w:t xml:space="preserve">preparado el ambiente y la familia ideal para que naciera </w:t>
      </w:r>
      <w:r w:rsidR="006701FB" w:rsidRPr="007E3D2C">
        <w:rPr>
          <w:i/>
          <w:color w:val="002060"/>
        </w:rPr>
        <w:t>la Virgen.</w:t>
      </w:r>
    </w:p>
    <w:p w:rsidR="006701FB" w:rsidRPr="007E3D2C" w:rsidRDefault="006701FB" w:rsidP="00B87434">
      <w:pPr>
        <w:spacing w:after="0" w:line="240" w:lineRule="auto"/>
        <w:jc w:val="both"/>
        <w:rPr>
          <w:i/>
          <w:color w:val="002060"/>
        </w:rPr>
      </w:pPr>
    </w:p>
    <w:p w:rsidR="006701FB" w:rsidRPr="0003160B" w:rsidRDefault="006701FB" w:rsidP="00B87434">
      <w:pPr>
        <w:spacing w:after="0" w:line="240" w:lineRule="auto"/>
        <w:jc w:val="both"/>
        <w:rPr>
          <w:i/>
          <w:color w:val="002060"/>
        </w:rPr>
      </w:pPr>
      <w:r w:rsidRPr="0003160B">
        <w:rPr>
          <w:i/>
          <w:color w:val="002060"/>
        </w:rPr>
        <w:t>Dios</w:t>
      </w:r>
      <w:r w:rsidR="0003160B" w:rsidRPr="0003160B">
        <w:rPr>
          <w:i/>
          <w:color w:val="002060"/>
        </w:rPr>
        <w:t xml:space="preserve">, por fin, </w:t>
      </w:r>
      <w:r w:rsidRPr="0003160B">
        <w:rPr>
          <w:i/>
          <w:color w:val="002060"/>
        </w:rPr>
        <w:t xml:space="preserve"> había escuchado al pueblo que le clamaba día y noche. ¡</w:t>
      </w:r>
      <w:r w:rsidR="0003160B" w:rsidRPr="0003160B">
        <w:rPr>
          <w:i/>
          <w:color w:val="002060"/>
        </w:rPr>
        <w:t>Mándanos un salvador</w:t>
      </w:r>
      <w:r w:rsidRPr="0003160B">
        <w:rPr>
          <w:i/>
          <w:color w:val="002060"/>
        </w:rPr>
        <w:t xml:space="preserve">!-. Gritaban </w:t>
      </w:r>
      <w:proofErr w:type="gramStart"/>
      <w:r w:rsidRPr="0003160B">
        <w:rPr>
          <w:i/>
          <w:color w:val="002060"/>
        </w:rPr>
        <w:t>¡¡</w:t>
      </w:r>
      <w:proofErr w:type="gramEnd"/>
      <w:r w:rsidRPr="0003160B">
        <w:rPr>
          <w:i/>
          <w:color w:val="002060"/>
        </w:rPr>
        <w:t xml:space="preserve"> </w:t>
      </w:r>
      <w:proofErr w:type="spellStart"/>
      <w:r w:rsidR="00B73189" w:rsidRPr="0003160B">
        <w:rPr>
          <w:rStyle w:val="CitaHTML"/>
          <w:b/>
          <w:bCs/>
          <w:color w:val="002060"/>
        </w:rPr>
        <w:t>maranath</w:t>
      </w:r>
      <w:proofErr w:type="spellEnd"/>
      <w:r w:rsidRPr="0003160B">
        <w:rPr>
          <w:i/>
          <w:color w:val="002060"/>
        </w:rPr>
        <w:t xml:space="preserve">, </w:t>
      </w:r>
      <w:proofErr w:type="spellStart"/>
      <w:r w:rsidR="00B73189" w:rsidRPr="0003160B">
        <w:rPr>
          <w:rStyle w:val="CitaHTML"/>
          <w:b/>
          <w:bCs/>
          <w:color w:val="002060"/>
        </w:rPr>
        <w:t>maranath</w:t>
      </w:r>
      <w:proofErr w:type="spellEnd"/>
      <w:r w:rsidRPr="0003160B">
        <w:rPr>
          <w:i/>
          <w:color w:val="002060"/>
        </w:rPr>
        <w:t>… Ven Señor</w:t>
      </w:r>
      <w:proofErr w:type="gramStart"/>
      <w:r w:rsidRPr="0003160B">
        <w:rPr>
          <w:i/>
          <w:color w:val="002060"/>
        </w:rPr>
        <w:t>!!</w:t>
      </w:r>
      <w:proofErr w:type="gramEnd"/>
      <w:r w:rsidRPr="0003160B">
        <w:rPr>
          <w:i/>
          <w:color w:val="002060"/>
        </w:rPr>
        <w:t xml:space="preserve"> . Y el Señor escucho la voz de su pueblo</w:t>
      </w:r>
      <w:r w:rsidR="00BA4423" w:rsidRPr="0003160B">
        <w:rPr>
          <w:i/>
          <w:color w:val="002060"/>
        </w:rPr>
        <w:t>;</w:t>
      </w:r>
      <w:r w:rsidR="0003160B" w:rsidRPr="0003160B">
        <w:rPr>
          <w:i/>
          <w:color w:val="002060"/>
        </w:rPr>
        <w:t xml:space="preserve"> </w:t>
      </w:r>
      <w:r w:rsidRPr="0003160B">
        <w:rPr>
          <w:i/>
          <w:color w:val="002060"/>
        </w:rPr>
        <w:t xml:space="preserve"> y de aquel resto de Israel, </w:t>
      </w:r>
      <w:r w:rsidR="00B73189" w:rsidRPr="0003160B">
        <w:rPr>
          <w:i/>
          <w:color w:val="002060"/>
        </w:rPr>
        <w:t>eligió</w:t>
      </w:r>
      <w:r w:rsidRPr="0003160B">
        <w:rPr>
          <w:i/>
          <w:color w:val="002060"/>
        </w:rPr>
        <w:t xml:space="preserve"> a </w:t>
      </w:r>
      <w:r w:rsidRPr="0003160B">
        <w:rPr>
          <w:b/>
          <w:i/>
          <w:color w:val="002060"/>
        </w:rPr>
        <w:t xml:space="preserve">Maria </w:t>
      </w:r>
      <w:r w:rsidRPr="0003160B">
        <w:rPr>
          <w:i/>
          <w:color w:val="002060"/>
        </w:rPr>
        <w:t>para que fuera el medio por el q</w:t>
      </w:r>
      <w:r w:rsidR="00E25F07" w:rsidRPr="0003160B">
        <w:rPr>
          <w:i/>
          <w:color w:val="002060"/>
        </w:rPr>
        <w:t xml:space="preserve">ue el Señor </w:t>
      </w:r>
      <w:r w:rsidR="00BA4423">
        <w:rPr>
          <w:i/>
          <w:color w:val="002060"/>
        </w:rPr>
        <w:t>llegara</w:t>
      </w:r>
      <w:r w:rsidR="00E25F07" w:rsidRPr="0003160B">
        <w:rPr>
          <w:i/>
          <w:color w:val="002060"/>
        </w:rPr>
        <w:t xml:space="preserve"> a nosotros.</w:t>
      </w:r>
    </w:p>
    <w:p w:rsidR="00D07F84" w:rsidRDefault="00D07F84" w:rsidP="00B87434">
      <w:pPr>
        <w:spacing w:after="0" w:line="240" w:lineRule="auto"/>
        <w:jc w:val="both"/>
      </w:pPr>
    </w:p>
    <w:p w:rsidR="00D07F84" w:rsidRPr="00677F73" w:rsidRDefault="00D07F84" w:rsidP="00B87434">
      <w:pPr>
        <w:spacing w:after="0" w:line="240" w:lineRule="auto"/>
        <w:jc w:val="both"/>
      </w:pPr>
      <w:r w:rsidRPr="00D07F84">
        <w:rPr>
          <w:b/>
        </w:rPr>
        <w:t>Leemos el texto</w:t>
      </w:r>
      <w:r w:rsidR="0003160B">
        <w:rPr>
          <w:b/>
        </w:rPr>
        <w:t xml:space="preserve"> de la página 111</w:t>
      </w:r>
      <w:r w:rsidRPr="00D07F84">
        <w:rPr>
          <w:b/>
        </w:rPr>
        <w:t xml:space="preserve"> tranquilamente</w:t>
      </w:r>
      <w:r w:rsidR="00E25F07">
        <w:t>, guardando silencio donde sea necesario.</w:t>
      </w:r>
    </w:p>
    <w:p w:rsidR="00130F69" w:rsidRDefault="00130F69" w:rsidP="00130F69">
      <w:pPr>
        <w:spacing w:after="0" w:line="240" w:lineRule="auto"/>
        <w:jc w:val="both"/>
      </w:pPr>
    </w:p>
    <w:p w:rsidR="0072169B" w:rsidRDefault="0003160B" w:rsidP="00130F69">
      <w:pPr>
        <w:spacing w:after="0" w:line="240" w:lineRule="auto"/>
        <w:jc w:val="both"/>
      </w:pPr>
      <w:r>
        <w:t xml:space="preserve">Al terminar les invitamos a sacar el </w:t>
      </w:r>
      <w:r w:rsidR="00E25F07" w:rsidRPr="0072169B">
        <w:rPr>
          <w:b/>
        </w:rPr>
        <w:t>Cuaderno de la Vida</w:t>
      </w:r>
      <w:r w:rsidR="00E25F07">
        <w:t xml:space="preserve">: </w:t>
      </w:r>
      <w:r w:rsidR="00BA4423">
        <w:t>Escribimo</w:t>
      </w:r>
      <w:r w:rsidR="00E25F07">
        <w:t>s el nombre del tema</w:t>
      </w:r>
      <w:r w:rsidR="0072169B">
        <w:t xml:space="preserve"> y </w:t>
      </w:r>
      <w:r w:rsidR="00BA4423">
        <w:t>después</w:t>
      </w:r>
      <w:r w:rsidR="00AA5318">
        <w:rPr>
          <w:b/>
        </w:rPr>
        <w:t xml:space="preserve"> </w:t>
      </w:r>
      <w:r w:rsidR="0072169B" w:rsidRPr="0072169B">
        <w:rPr>
          <w:b/>
        </w:rPr>
        <w:t xml:space="preserve"> TÍTULOS </w:t>
      </w:r>
      <w:r w:rsidR="00BA4423">
        <w:rPr>
          <w:b/>
        </w:rPr>
        <w:t>DE LA VIRGEN</w:t>
      </w:r>
      <w:r w:rsidR="00AA5318">
        <w:rPr>
          <w:b/>
        </w:rPr>
        <w:t>, los que</w:t>
      </w:r>
      <w:r w:rsidR="00E25F07">
        <w:t xml:space="preserve"> </w:t>
      </w:r>
      <w:r w:rsidR="00BA4423">
        <w:rPr>
          <w:b/>
        </w:rPr>
        <w:t>el catecismo señala</w:t>
      </w:r>
      <w:r w:rsidR="00BA4423">
        <w:t>:</w:t>
      </w:r>
      <w:r w:rsidR="00E25F07" w:rsidRPr="0003160B">
        <w:rPr>
          <w:b/>
        </w:rPr>
        <w:t xml:space="preserve"> </w:t>
      </w:r>
      <w:r w:rsidR="0072169B" w:rsidRPr="0003160B">
        <w:rPr>
          <w:b/>
        </w:rPr>
        <w:t>Inmaculada Concepción, Virgen, Madre de Jesús, Madre de Dios, Asunción de la Virgen, Reina del cielo</w:t>
      </w:r>
      <w:r w:rsidR="0072169B">
        <w:t>. Y</w:t>
      </w:r>
      <w:r w:rsidR="0072169B" w:rsidRPr="0072169B">
        <w:rPr>
          <w:b/>
        </w:rPr>
        <w:t xml:space="preserve"> definimos</w:t>
      </w:r>
      <w:r w:rsidR="0072169B">
        <w:t xml:space="preserve"> cada título a su lado. Por ejemplo</w:t>
      </w:r>
    </w:p>
    <w:p w:rsidR="00B73189" w:rsidRDefault="0072169B" w:rsidP="00B73189">
      <w:pPr>
        <w:pStyle w:val="Prrafodelista"/>
        <w:numPr>
          <w:ilvl w:val="0"/>
          <w:numId w:val="9"/>
        </w:numPr>
        <w:spacing w:after="0" w:line="240" w:lineRule="auto"/>
        <w:jc w:val="both"/>
      </w:pPr>
      <w:r w:rsidRPr="0072169B">
        <w:rPr>
          <w:b/>
        </w:rPr>
        <w:t>Inmaculada Concepción</w:t>
      </w:r>
      <w:r>
        <w:t>: Dios preservó limpia del pecado original  desde el primer instante de su concepción a la Virgen María, que permaneció limpia de todo pecado personal a lo largo de toda su vida.</w:t>
      </w:r>
    </w:p>
    <w:p w:rsidR="0003160B" w:rsidRDefault="0003160B" w:rsidP="0003160B">
      <w:pPr>
        <w:pStyle w:val="Prrafodelista"/>
        <w:spacing w:after="0" w:line="240" w:lineRule="auto"/>
        <w:jc w:val="both"/>
      </w:pPr>
    </w:p>
    <w:p w:rsidR="0003160B" w:rsidRDefault="0003160B" w:rsidP="0003160B">
      <w:pPr>
        <w:spacing w:after="0" w:line="240" w:lineRule="auto"/>
        <w:jc w:val="both"/>
      </w:pPr>
      <w:r>
        <w:t>Esta actividad la podemos hacer individual o en grupo</w:t>
      </w:r>
    </w:p>
    <w:p w:rsidR="00B73189" w:rsidRDefault="00B73189" w:rsidP="00B73189">
      <w:pPr>
        <w:spacing w:after="0" w:line="240" w:lineRule="auto"/>
        <w:jc w:val="both"/>
      </w:pPr>
    </w:p>
    <w:p w:rsidR="00B73189" w:rsidRPr="00B73189" w:rsidRDefault="00B73189" w:rsidP="00B73189">
      <w:pPr>
        <w:pStyle w:val="Prrafodelista"/>
        <w:numPr>
          <w:ilvl w:val="1"/>
          <w:numId w:val="8"/>
        </w:numPr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Títulos y advocaciones de la Virgen</w:t>
      </w:r>
    </w:p>
    <w:p w:rsidR="0072169B" w:rsidRDefault="0072169B" w:rsidP="0072169B">
      <w:pPr>
        <w:spacing w:after="0" w:line="240" w:lineRule="auto"/>
        <w:jc w:val="both"/>
      </w:pPr>
      <w:r>
        <w:t xml:space="preserve">Distinguimos entre </w:t>
      </w:r>
      <w:r w:rsidRPr="0003160B">
        <w:rPr>
          <w:b/>
        </w:rPr>
        <w:t>títulos</w:t>
      </w:r>
      <w:r>
        <w:t xml:space="preserve"> de la Virgen y </w:t>
      </w:r>
      <w:r w:rsidRPr="0003160B">
        <w:rPr>
          <w:b/>
        </w:rPr>
        <w:t>advocaciones</w:t>
      </w:r>
      <w:r>
        <w:t>.</w:t>
      </w:r>
      <w:r w:rsidRPr="0072169B">
        <w:t xml:space="preserve"> </w:t>
      </w:r>
      <w:r w:rsidR="0003160B">
        <w:rPr>
          <w:b/>
        </w:rPr>
        <w:t xml:space="preserve">Advocación: </w:t>
      </w:r>
      <w:r w:rsidR="0003160B" w:rsidRPr="0003160B">
        <w:t>es la d</w:t>
      </w:r>
      <w:r w:rsidRPr="0003160B">
        <w:t xml:space="preserve">edicación </w:t>
      </w:r>
      <w:r>
        <w:t>de un lugar religioso</w:t>
      </w:r>
      <w:r w:rsidR="00B73189">
        <w:t xml:space="preserve"> o </w:t>
      </w:r>
      <w:r w:rsidR="0003160B">
        <w:t xml:space="preserve">una </w:t>
      </w:r>
      <w:r w:rsidR="00B73189">
        <w:t>imagen de</w:t>
      </w:r>
      <w:r>
        <w:t xml:space="preserve"> la Virgen bajo cuya protección se encuentra.</w:t>
      </w:r>
      <w:r w:rsidR="00B73189">
        <w:t xml:space="preserve"> Por ejemplo: La </w:t>
      </w:r>
      <w:r w:rsidR="00B73189" w:rsidRPr="00B73189">
        <w:rPr>
          <w:b/>
        </w:rPr>
        <w:t>Virgen del Carmen</w:t>
      </w:r>
      <w:r w:rsidR="00B73189">
        <w:t xml:space="preserve">, es una advocación y no es un título. </w:t>
      </w:r>
      <w:r w:rsidR="00B73189" w:rsidRPr="0003160B">
        <w:rPr>
          <w:b/>
        </w:rPr>
        <w:t xml:space="preserve">Los títulos son elementos constitutivos de la Vida de la Virgen y Advocaciones son devociones concretas. </w:t>
      </w:r>
      <w:r w:rsidR="00B73189">
        <w:t>Igual que los títulos que hemos escritos, ahora lo hacemos con las advocaciones de la Virgen representadas en nuestro pueblo. Lo escribimos en el cuaderno de vida y juntos intentamos definirla</w:t>
      </w:r>
      <w:r w:rsidR="00AA5318">
        <w:t>s</w:t>
      </w:r>
      <w:r w:rsidR="00B73189">
        <w:t>.</w:t>
      </w:r>
    </w:p>
    <w:p w:rsidR="00B73189" w:rsidRDefault="00B73189" w:rsidP="0072169B">
      <w:pPr>
        <w:spacing w:after="0" w:line="240" w:lineRule="auto"/>
        <w:jc w:val="both"/>
      </w:pPr>
    </w:p>
    <w:p w:rsidR="00B73189" w:rsidRDefault="00B73189" w:rsidP="0072169B">
      <w:pPr>
        <w:spacing w:after="0" w:line="240" w:lineRule="auto"/>
        <w:jc w:val="both"/>
      </w:pPr>
      <w:r w:rsidRPr="00B73189">
        <w:rPr>
          <w:b/>
        </w:rPr>
        <w:t>En Herencia</w:t>
      </w:r>
      <w:r>
        <w:t xml:space="preserve"> </w:t>
      </w:r>
      <w:r w:rsidR="0003160B">
        <w:rPr>
          <w:b/>
        </w:rPr>
        <w:t>celebramos</w:t>
      </w:r>
      <w:r w:rsidRPr="0003160B">
        <w:rPr>
          <w:b/>
        </w:rPr>
        <w:t xml:space="preserve"> la</w:t>
      </w:r>
      <w:r w:rsidR="0003160B">
        <w:rPr>
          <w:b/>
        </w:rPr>
        <w:t>s</w:t>
      </w:r>
      <w:r w:rsidRPr="0003160B">
        <w:rPr>
          <w:b/>
        </w:rPr>
        <w:t xml:space="preserve"> siguientes advocaciones marianas</w:t>
      </w:r>
      <w:r>
        <w:t>: Virgen de las Mercedes, Virgen del Carmen, Virgen de los Dolores, Virgen de la Soledad, Virgen de la Amargura, Virgen de la Cabeza y Virgen de Lourdes. Las fiestas de la Encarnación y la Asunción de la Virgen hacen referencia a los títulos.</w:t>
      </w:r>
    </w:p>
    <w:p w:rsidR="008047BF" w:rsidRDefault="008047BF" w:rsidP="0072169B">
      <w:pPr>
        <w:spacing w:after="0" w:line="240" w:lineRule="auto"/>
        <w:jc w:val="both"/>
      </w:pPr>
    </w:p>
    <w:p w:rsidR="000407E4" w:rsidRPr="000407E4" w:rsidRDefault="000407E4" w:rsidP="000407E4">
      <w:pPr>
        <w:jc w:val="both"/>
        <w:rPr>
          <w:b/>
          <w:color w:val="7030A0"/>
          <w:sz w:val="24"/>
          <w:szCs w:val="24"/>
        </w:rPr>
      </w:pPr>
      <w:r w:rsidRPr="000407E4">
        <w:rPr>
          <w:b/>
          <w:color w:val="7030A0"/>
          <w:sz w:val="24"/>
          <w:szCs w:val="24"/>
        </w:rPr>
        <w:t>3.2</w:t>
      </w:r>
      <w:r>
        <w:rPr>
          <w:b/>
          <w:color w:val="7030A0"/>
          <w:sz w:val="24"/>
          <w:szCs w:val="24"/>
        </w:rPr>
        <w:t xml:space="preserve"> </w:t>
      </w:r>
      <w:r w:rsidR="008D2173">
        <w:rPr>
          <w:b/>
          <w:color w:val="7030A0"/>
          <w:sz w:val="24"/>
          <w:szCs w:val="24"/>
        </w:rPr>
        <w:t>¿Cómo ayuda la Virgen María a la Iglesia?</w:t>
      </w:r>
    </w:p>
    <w:p w:rsidR="000407E4" w:rsidRPr="0003160B" w:rsidRDefault="008D2173" w:rsidP="0072169B">
      <w:pPr>
        <w:spacing w:after="0" w:line="240" w:lineRule="auto"/>
        <w:jc w:val="both"/>
        <w:rPr>
          <w:color w:val="002060"/>
        </w:rPr>
      </w:pPr>
      <w:r w:rsidRPr="0003160B">
        <w:rPr>
          <w:color w:val="002060"/>
        </w:rPr>
        <w:t xml:space="preserve">Que la Virgen tenga tantos títulos y advocaciones nos indica </w:t>
      </w:r>
      <w:r w:rsidR="0003160B" w:rsidRPr="00AA5318">
        <w:rPr>
          <w:b/>
          <w:color w:val="002060"/>
        </w:rPr>
        <w:t xml:space="preserve">lo </w:t>
      </w:r>
      <w:r w:rsidRPr="00AA5318">
        <w:rPr>
          <w:b/>
          <w:color w:val="002060"/>
        </w:rPr>
        <w:t xml:space="preserve">importante que es para nosotros </w:t>
      </w:r>
      <w:r w:rsidR="00AA5318">
        <w:rPr>
          <w:color w:val="002060"/>
        </w:rPr>
        <w:t>y para la Iglesia la madre de Jesús. Debemos</w:t>
      </w:r>
      <w:r w:rsidRPr="0003160B">
        <w:rPr>
          <w:color w:val="002060"/>
        </w:rPr>
        <w:t xml:space="preserve"> estar seguros que María </w:t>
      </w:r>
      <w:r w:rsidR="00AA5318">
        <w:rPr>
          <w:color w:val="002060"/>
        </w:rPr>
        <w:t>está rogando</w:t>
      </w:r>
      <w:r w:rsidRPr="0003160B">
        <w:rPr>
          <w:color w:val="002060"/>
        </w:rPr>
        <w:t xml:space="preserve"> por nosotros en los momentos más importantes de nuestra vida;</w:t>
      </w:r>
      <w:r w:rsidR="00AA5318">
        <w:rPr>
          <w:color w:val="002060"/>
        </w:rPr>
        <w:t xml:space="preserve"> e las alegrías y en las penas, en la salud y en la enfermedad… maría está pendiente de nosotros. Así lo </w:t>
      </w:r>
      <w:r w:rsidRPr="0003160B">
        <w:rPr>
          <w:color w:val="002060"/>
        </w:rPr>
        <w:t xml:space="preserve">decimos en la oración del avemaría: </w:t>
      </w:r>
      <w:r w:rsidRPr="00AA5318">
        <w:rPr>
          <w:b/>
          <w:color w:val="002060"/>
        </w:rPr>
        <w:t>“Ahora y</w:t>
      </w:r>
      <w:r w:rsidR="0003160B" w:rsidRPr="00AA5318">
        <w:rPr>
          <w:b/>
          <w:color w:val="002060"/>
        </w:rPr>
        <w:t xml:space="preserve"> en la hora de nuestra muerte </w:t>
      </w:r>
      <w:r w:rsidR="00AA5318">
        <w:rPr>
          <w:color w:val="002060"/>
        </w:rPr>
        <w:t xml:space="preserve">“, esta expresión quiere decir </w:t>
      </w:r>
      <w:r w:rsidR="0003160B" w:rsidRPr="0003160B">
        <w:rPr>
          <w:color w:val="002060"/>
        </w:rPr>
        <w:t>a la Virgen le pedimos que nos ayude ahora y siempre, aquí y allí.</w:t>
      </w:r>
    </w:p>
    <w:p w:rsidR="0003160B" w:rsidRPr="0003160B" w:rsidRDefault="0003160B" w:rsidP="0072169B">
      <w:pPr>
        <w:spacing w:after="0" w:line="240" w:lineRule="auto"/>
        <w:jc w:val="both"/>
        <w:rPr>
          <w:color w:val="002060"/>
        </w:rPr>
      </w:pPr>
    </w:p>
    <w:p w:rsidR="008D2173" w:rsidRPr="0003160B" w:rsidRDefault="008D2173" w:rsidP="0072169B">
      <w:pPr>
        <w:spacing w:after="0" w:line="240" w:lineRule="auto"/>
        <w:jc w:val="both"/>
        <w:rPr>
          <w:color w:val="002060"/>
        </w:rPr>
      </w:pPr>
      <w:r w:rsidRPr="0003160B">
        <w:rPr>
          <w:color w:val="002060"/>
        </w:rPr>
        <w:t>Por eso, porque c</w:t>
      </w:r>
      <w:r w:rsidR="0003160B" w:rsidRPr="0003160B">
        <w:rPr>
          <w:color w:val="002060"/>
        </w:rPr>
        <w:t>reemos que la Virgen nos ayuda siempre l</w:t>
      </w:r>
      <w:r w:rsidRPr="0003160B">
        <w:rPr>
          <w:color w:val="002060"/>
        </w:rPr>
        <w:t xml:space="preserve">e rezamos y le pedimos. </w:t>
      </w:r>
    </w:p>
    <w:p w:rsidR="008D2173" w:rsidRPr="0003160B" w:rsidRDefault="008D2173" w:rsidP="0072169B">
      <w:pPr>
        <w:spacing w:after="0" w:line="240" w:lineRule="auto"/>
        <w:jc w:val="both"/>
        <w:rPr>
          <w:color w:val="002060"/>
        </w:rPr>
      </w:pPr>
    </w:p>
    <w:p w:rsidR="008D2173" w:rsidRPr="0003160B" w:rsidRDefault="008D2173" w:rsidP="0072169B">
      <w:pPr>
        <w:spacing w:after="0" w:line="240" w:lineRule="auto"/>
        <w:jc w:val="both"/>
        <w:rPr>
          <w:color w:val="002060"/>
        </w:rPr>
      </w:pPr>
      <w:r w:rsidRPr="0003160B">
        <w:rPr>
          <w:b/>
          <w:color w:val="002060"/>
        </w:rPr>
        <w:t>María es también Madre de la Iglesia;</w:t>
      </w:r>
      <w:r w:rsidRPr="0003160B">
        <w:rPr>
          <w:color w:val="002060"/>
        </w:rPr>
        <w:t xml:space="preserve"> sabemos </w:t>
      </w:r>
      <w:r w:rsidR="0003160B" w:rsidRPr="0003160B">
        <w:rPr>
          <w:color w:val="002060"/>
        </w:rPr>
        <w:t xml:space="preserve">por los evangelios </w:t>
      </w:r>
      <w:r w:rsidRPr="0003160B">
        <w:rPr>
          <w:color w:val="002060"/>
        </w:rPr>
        <w:t>que la Virgen estaba</w:t>
      </w:r>
      <w:r w:rsidR="0003160B" w:rsidRPr="0003160B">
        <w:rPr>
          <w:color w:val="002060"/>
        </w:rPr>
        <w:t xml:space="preserve"> reunida y </w:t>
      </w:r>
      <w:r w:rsidRPr="0003160B">
        <w:rPr>
          <w:color w:val="002060"/>
        </w:rPr>
        <w:t xml:space="preserve"> rezando con los apóstol</w:t>
      </w:r>
      <w:r w:rsidR="00AA5318">
        <w:rPr>
          <w:color w:val="002060"/>
        </w:rPr>
        <w:t>es el día de Pentecostés</w:t>
      </w:r>
      <w:r w:rsidRPr="0003160B">
        <w:rPr>
          <w:color w:val="002060"/>
        </w:rPr>
        <w:t xml:space="preserve"> después de la ascensión del Señor; más tarde cuando la </w:t>
      </w:r>
      <w:r w:rsidRPr="00AA5318">
        <w:rPr>
          <w:b/>
          <w:color w:val="002060"/>
        </w:rPr>
        <w:t>Virgen fue asunta en cuerpo y alma a los cielos</w:t>
      </w:r>
      <w:r w:rsidRPr="0003160B">
        <w:rPr>
          <w:color w:val="002060"/>
        </w:rPr>
        <w:t>, Ella está en el cielo, cor</w:t>
      </w:r>
      <w:r w:rsidR="00AA5318">
        <w:rPr>
          <w:color w:val="002060"/>
        </w:rPr>
        <w:t>o</w:t>
      </w:r>
      <w:r w:rsidRPr="0003160B">
        <w:rPr>
          <w:color w:val="002060"/>
        </w:rPr>
        <w:t xml:space="preserve">nada como </w:t>
      </w:r>
      <w:r w:rsidRPr="00AA5318">
        <w:rPr>
          <w:b/>
          <w:color w:val="002060"/>
        </w:rPr>
        <w:t>Reina</w:t>
      </w:r>
      <w:r w:rsidRPr="0003160B">
        <w:rPr>
          <w:color w:val="002060"/>
        </w:rPr>
        <w:t xml:space="preserve">, junto a su Hijo Jesus y a Dios nuestro Padre; por eso estamos seguros que la Virgen intercede por nosotros ante el Padre; cualquier oración que le pidamos </w:t>
      </w:r>
      <w:r w:rsidR="0003160B">
        <w:rPr>
          <w:color w:val="002060"/>
        </w:rPr>
        <w:t xml:space="preserve">es </w:t>
      </w:r>
      <w:r w:rsidRPr="0003160B">
        <w:rPr>
          <w:color w:val="002060"/>
        </w:rPr>
        <w:t>lleva</w:t>
      </w:r>
      <w:r w:rsidR="0003160B">
        <w:rPr>
          <w:color w:val="002060"/>
        </w:rPr>
        <w:t>da</w:t>
      </w:r>
      <w:r w:rsidRPr="0003160B">
        <w:rPr>
          <w:color w:val="002060"/>
        </w:rPr>
        <w:t xml:space="preserve"> por sus labios al corazón del Padre.</w:t>
      </w:r>
      <w:r w:rsidR="0003160B">
        <w:rPr>
          <w:color w:val="002060"/>
        </w:rPr>
        <w:t xml:space="preserve"> E</w:t>
      </w:r>
      <w:r w:rsidRPr="0003160B">
        <w:rPr>
          <w:color w:val="002060"/>
        </w:rPr>
        <w:t xml:space="preserve">stá contantemente  intercediendo por nosotros. </w:t>
      </w:r>
    </w:p>
    <w:p w:rsidR="008D2173" w:rsidRDefault="008D2173" w:rsidP="0072169B">
      <w:pPr>
        <w:spacing w:after="0" w:line="240" w:lineRule="auto"/>
        <w:jc w:val="both"/>
      </w:pPr>
    </w:p>
    <w:p w:rsidR="008D2173" w:rsidRDefault="008D2173" w:rsidP="0072169B">
      <w:pPr>
        <w:spacing w:after="0" w:line="240" w:lineRule="auto"/>
        <w:jc w:val="both"/>
        <w:rPr>
          <w:b/>
        </w:rPr>
      </w:pPr>
      <w:r>
        <w:t xml:space="preserve">Para terminar, antes de rezar, leemos la columna de la </w:t>
      </w:r>
      <w:r w:rsidR="008047BF" w:rsidRPr="008047BF">
        <w:rPr>
          <w:b/>
        </w:rPr>
        <w:t>página</w:t>
      </w:r>
      <w:r w:rsidRPr="008047BF">
        <w:rPr>
          <w:b/>
        </w:rPr>
        <w:t xml:space="preserve"> 112. ¿Cómo ay</w:t>
      </w:r>
      <w:r w:rsidR="008047BF" w:rsidRPr="008047BF">
        <w:rPr>
          <w:b/>
        </w:rPr>
        <w:t>uda la Virgen a la iglesia</w:t>
      </w:r>
      <w:proofErr w:type="gramStart"/>
      <w:r w:rsidR="008047BF" w:rsidRPr="008047BF">
        <w:rPr>
          <w:b/>
        </w:rPr>
        <w:t>?</w:t>
      </w:r>
      <w:r w:rsidR="00AA5318">
        <w:rPr>
          <w:b/>
        </w:rPr>
        <w:t>.</w:t>
      </w:r>
      <w:proofErr w:type="gramEnd"/>
      <w:r w:rsidR="00AA5318">
        <w:rPr>
          <w:b/>
        </w:rPr>
        <w:t xml:space="preserve"> La comentamos si es necesario.</w:t>
      </w:r>
    </w:p>
    <w:p w:rsidR="008047BF" w:rsidRPr="008047BF" w:rsidRDefault="008047BF" w:rsidP="0072169B">
      <w:pPr>
        <w:spacing w:after="0" w:line="240" w:lineRule="auto"/>
        <w:jc w:val="both"/>
        <w:rPr>
          <w:b/>
        </w:rPr>
      </w:pPr>
    </w:p>
    <w:p w:rsidR="00C160AE" w:rsidRDefault="00C160AE" w:rsidP="006447EC">
      <w:pPr>
        <w:pStyle w:val="Prrafodelista"/>
        <w:spacing w:after="0" w:line="240" w:lineRule="auto"/>
        <w:ind w:left="284"/>
        <w:jc w:val="both"/>
        <w:rPr>
          <w:i/>
        </w:rPr>
      </w:pPr>
    </w:p>
    <w:p w:rsidR="00EC714C" w:rsidRPr="00B51C1A" w:rsidRDefault="00EC714C" w:rsidP="005875DF">
      <w:pPr>
        <w:jc w:val="both"/>
        <w:rPr>
          <w:b/>
          <w:color w:val="7030A0"/>
          <w:sz w:val="24"/>
          <w:szCs w:val="24"/>
          <w:u w:val="single"/>
        </w:rPr>
      </w:pPr>
      <w:bookmarkStart w:id="0" w:name="_GoBack"/>
      <w:r w:rsidRPr="00B51C1A">
        <w:rPr>
          <w:b/>
          <w:color w:val="7030A0"/>
          <w:sz w:val="24"/>
          <w:szCs w:val="24"/>
          <w:u w:val="single"/>
        </w:rPr>
        <w:t>3º LA ORACION Y EL COMPROMISO FINAL</w:t>
      </w:r>
    </w:p>
    <w:bookmarkEnd w:id="0"/>
    <w:p w:rsidR="00096D29" w:rsidRPr="00B73189" w:rsidRDefault="002A1ED3" w:rsidP="00D238F5">
      <w:pPr>
        <w:pStyle w:val="Prrafodelista"/>
        <w:numPr>
          <w:ilvl w:val="0"/>
          <w:numId w:val="3"/>
        </w:numPr>
        <w:spacing w:after="0" w:line="240" w:lineRule="auto"/>
        <w:ind w:hanging="357"/>
        <w:jc w:val="both"/>
        <w:rPr>
          <w:b/>
        </w:rPr>
      </w:pPr>
      <w:r>
        <w:t>Terminamos</w:t>
      </w:r>
      <w:r w:rsidR="00096D29">
        <w:t xml:space="preserve"> nuestra catequesis </w:t>
      </w:r>
      <w:r w:rsidR="008047BF">
        <w:t>rezando a la Virgen con una de sus oraciones</w:t>
      </w:r>
      <w:r w:rsidR="008047BF" w:rsidRPr="0003160B">
        <w:rPr>
          <w:b/>
        </w:rPr>
        <w:t>, la Salve</w:t>
      </w:r>
      <w:r w:rsidR="008047BF">
        <w:t xml:space="preserve">, la oración por excelencia de la  Virgen María. </w:t>
      </w:r>
    </w:p>
    <w:p w:rsidR="004E4C5F" w:rsidRPr="008D4710" w:rsidRDefault="004E4C5F" w:rsidP="003F3777">
      <w:pPr>
        <w:pStyle w:val="Prrafodelista"/>
        <w:spacing w:after="0" w:line="240" w:lineRule="auto"/>
        <w:ind w:left="357"/>
        <w:jc w:val="both"/>
        <w:rPr>
          <w:b/>
        </w:rPr>
      </w:pPr>
    </w:p>
    <w:sectPr w:rsidR="004E4C5F" w:rsidRPr="008D4710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AAA"/>
    <w:multiLevelType w:val="multilevel"/>
    <w:tmpl w:val="8C5C4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61CA"/>
    <w:multiLevelType w:val="hybridMultilevel"/>
    <w:tmpl w:val="F782BB0E"/>
    <w:lvl w:ilvl="0" w:tplc="6046E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3160B"/>
    <w:rsid w:val="000407E4"/>
    <w:rsid w:val="00080672"/>
    <w:rsid w:val="00096D29"/>
    <w:rsid w:val="00130F69"/>
    <w:rsid w:val="00133DF4"/>
    <w:rsid w:val="00173DFB"/>
    <w:rsid w:val="001D6866"/>
    <w:rsid w:val="00251434"/>
    <w:rsid w:val="002672A0"/>
    <w:rsid w:val="002A1ED3"/>
    <w:rsid w:val="00336309"/>
    <w:rsid w:val="003F3777"/>
    <w:rsid w:val="004028B6"/>
    <w:rsid w:val="004A0D6F"/>
    <w:rsid w:val="004A17B0"/>
    <w:rsid w:val="004E4C5F"/>
    <w:rsid w:val="005875DF"/>
    <w:rsid w:val="005937B1"/>
    <w:rsid w:val="006447EC"/>
    <w:rsid w:val="006701FB"/>
    <w:rsid w:val="00677F73"/>
    <w:rsid w:val="006F14DC"/>
    <w:rsid w:val="0072169B"/>
    <w:rsid w:val="007655AD"/>
    <w:rsid w:val="007C0827"/>
    <w:rsid w:val="007D2CF5"/>
    <w:rsid w:val="007E3D2C"/>
    <w:rsid w:val="007F2EF0"/>
    <w:rsid w:val="008047BF"/>
    <w:rsid w:val="008D2173"/>
    <w:rsid w:val="008D4710"/>
    <w:rsid w:val="00950749"/>
    <w:rsid w:val="009D5CF9"/>
    <w:rsid w:val="00A65680"/>
    <w:rsid w:val="00AA5318"/>
    <w:rsid w:val="00AA5DA1"/>
    <w:rsid w:val="00AC399D"/>
    <w:rsid w:val="00AC7329"/>
    <w:rsid w:val="00B37157"/>
    <w:rsid w:val="00B51C1A"/>
    <w:rsid w:val="00B73189"/>
    <w:rsid w:val="00B87434"/>
    <w:rsid w:val="00BA4423"/>
    <w:rsid w:val="00C02503"/>
    <w:rsid w:val="00C160AE"/>
    <w:rsid w:val="00C42E89"/>
    <w:rsid w:val="00CA4675"/>
    <w:rsid w:val="00CD0BA4"/>
    <w:rsid w:val="00CE6E67"/>
    <w:rsid w:val="00D07F84"/>
    <w:rsid w:val="00D2104C"/>
    <w:rsid w:val="00D238F5"/>
    <w:rsid w:val="00D41AB7"/>
    <w:rsid w:val="00E25F07"/>
    <w:rsid w:val="00E620D3"/>
    <w:rsid w:val="00E8431E"/>
    <w:rsid w:val="00EC714C"/>
    <w:rsid w:val="00F067A0"/>
    <w:rsid w:val="00F3382D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B12E-92C7-4147-AA22-99EE1AF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2016-08-09T11:58:00Z</dcterms:created>
  <dcterms:modified xsi:type="dcterms:W3CDTF">2016-08-29T16:02:00Z</dcterms:modified>
</cp:coreProperties>
</file>